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CC6" w:rsidRDefault="00393CC6" w:rsidP="00632B65">
      <w:pPr>
        <w:tabs>
          <w:tab w:val="left" w:pos="2775"/>
        </w:tabs>
        <w:spacing w:after="0" w:line="240" w:lineRule="auto"/>
        <w:jc w:val="center"/>
        <w:rPr>
          <w:rFonts w:ascii="Arial" w:hAnsi="Arial" w:cs="Arial"/>
          <w:b/>
          <w:bCs/>
          <w:spacing w:val="20"/>
          <w:sz w:val="28"/>
          <w:szCs w:val="28"/>
          <w:lang w:val="uk-UA"/>
        </w:rPr>
      </w:pPr>
    </w:p>
    <w:p w:rsidR="00393CC6" w:rsidRPr="00967D74" w:rsidRDefault="00393CC6" w:rsidP="00967D74">
      <w:pPr>
        <w:tabs>
          <w:tab w:val="left" w:pos="2775"/>
        </w:tabs>
        <w:spacing w:after="0" w:line="240" w:lineRule="auto"/>
        <w:jc w:val="center"/>
        <w:rPr>
          <w:b/>
          <w:bCs/>
          <w:sz w:val="28"/>
          <w:szCs w:val="28"/>
          <w:lang w:val="uk-UA"/>
        </w:rPr>
      </w:pPr>
      <w:r w:rsidRPr="00967D74">
        <w:rPr>
          <w:b/>
          <w:bCs/>
          <w:sz w:val="28"/>
          <w:szCs w:val="28"/>
          <w:lang w:val="uk-UA"/>
        </w:rPr>
        <w:t>Шановні пані та панове!</w:t>
      </w:r>
    </w:p>
    <w:p w:rsidR="00393CC6" w:rsidRPr="00967D74" w:rsidRDefault="00393CC6" w:rsidP="00967D74">
      <w:pPr>
        <w:tabs>
          <w:tab w:val="left" w:pos="2775"/>
        </w:tabs>
        <w:spacing w:after="120" w:line="240" w:lineRule="auto"/>
        <w:ind w:left="-567" w:firstLine="567"/>
        <w:jc w:val="both"/>
        <w:rPr>
          <w:b/>
          <w:bCs/>
          <w:sz w:val="28"/>
          <w:szCs w:val="28"/>
          <w:lang w:val="uk-UA"/>
        </w:rPr>
      </w:pPr>
      <w:r w:rsidRPr="00967D74">
        <w:rPr>
          <w:b/>
          <w:bCs/>
          <w:sz w:val="28"/>
          <w:szCs w:val="28"/>
          <w:lang w:val="uk-UA"/>
        </w:rPr>
        <w:t>Львівська торгово-промислова палата спільно з «Інститутом економічних досліджень та політичних консультацій»</w:t>
      </w:r>
      <w:r>
        <w:rPr>
          <w:b/>
          <w:bCs/>
          <w:sz w:val="28"/>
          <w:szCs w:val="28"/>
          <w:lang w:val="uk-UA"/>
        </w:rPr>
        <w:t>запрошують</w:t>
      </w:r>
      <w:r w:rsidRPr="00967D74">
        <w:rPr>
          <w:b/>
          <w:bCs/>
          <w:sz w:val="28"/>
          <w:szCs w:val="28"/>
          <w:lang w:val="uk-UA"/>
        </w:rPr>
        <w:t xml:space="preserve"> взяти участь у роботіКруглого столу</w:t>
      </w:r>
    </w:p>
    <w:p w:rsidR="00393CC6" w:rsidRDefault="00393CC6" w:rsidP="00967D74">
      <w:pPr>
        <w:spacing w:after="0" w:line="240" w:lineRule="auto"/>
        <w:ind w:left="-567" w:firstLine="567"/>
        <w:jc w:val="center"/>
        <w:rPr>
          <w:b/>
          <w:bCs/>
          <w:color w:val="0070C0"/>
          <w:spacing w:val="20"/>
          <w:sz w:val="28"/>
          <w:szCs w:val="28"/>
          <w:lang w:val="uk-UA" w:eastAsia="ru-RU"/>
        </w:rPr>
      </w:pPr>
      <w:r w:rsidRPr="000A1911">
        <w:rPr>
          <w:b/>
          <w:bCs/>
          <w:color w:val="0070C0"/>
          <w:spacing w:val="20"/>
          <w:sz w:val="28"/>
          <w:szCs w:val="28"/>
          <w:lang w:val="uk-UA" w:eastAsia="ru-RU"/>
        </w:rPr>
        <w:t xml:space="preserve">«ЛЕГКІСТЬ ПЕРЕМІЩЕННЯ ТОВАРІВ ЧЕРЕЗ КОРДОН: </w:t>
      </w:r>
    </w:p>
    <w:p w:rsidR="00393CC6" w:rsidRPr="000A1911" w:rsidRDefault="00393CC6" w:rsidP="00FC040E">
      <w:pPr>
        <w:spacing w:after="120" w:line="240" w:lineRule="auto"/>
        <w:ind w:left="-567" w:firstLine="567"/>
        <w:jc w:val="center"/>
        <w:rPr>
          <w:rFonts w:ascii="Arial" w:hAnsi="Arial" w:cs="Arial"/>
          <w:b/>
          <w:bCs/>
          <w:color w:val="0070C0"/>
          <w:spacing w:val="20"/>
          <w:sz w:val="28"/>
          <w:szCs w:val="28"/>
          <w:lang w:val="uk-UA" w:eastAsia="ru-RU"/>
        </w:rPr>
      </w:pPr>
      <w:r w:rsidRPr="000A1911">
        <w:rPr>
          <w:b/>
          <w:bCs/>
          <w:color w:val="0070C0"/>
          <w:spacing w:val="20"/>
          <w:sz w:val="28"/>
          <w:szCs w:val="28"/>
          <w:lang w:val="uk-UA" w:eastAsia="ru-RU"/>
        </w:rPr>
        <w:t>НАЦІОНАЛЬНИЙ ТА РЕГІОНАЛЬНИЙ ВИМІРИ»</w:t>
      </w:r>
    </w:p>
    <w:p w:rsidR="00393CC6" w:rsidRPr="00C60565" w:rsidRDefault="00393CC6" w:rsidP="000A1911">
      <w:pPr>
        <w:spacing w:after="80" w:line="240" w:lineRule="auto"/>
        <w:ind w:left="-567" w:firstLine="567"/>
        <w:jc w:val="both"/>
        <w:rPr>
          <w:b/>
          <w:bCs/>
          <w:sz w:val="26"/>
          <w:szCs w:val="26"/>
          <w:lang w:val="uk-UA"/>
        </w:rPr>
      </w:pPr>
      <w:r w:rsidRPr="00632B65">
        <w:rPr>
          <w:sz w:val="26"/>
          <w:szCs w:val="26"/>
          <w:lang w:val="uk-UA"/>
        </w:rPr>
        <w:t xml:space="preserve">Громадська організація «Інститут економічних досліджень та політичних консультацій» в рамках реалізації проекту «Діалог зі сприяння торгівлі» </w:t>
      </w:r>
      <w:r w:rsidRPr="00FC040E">
        <w:rPr>
          <w:b/>
          <w:bCs/>
          <w:sz w:val="26"/>
          <w:szCs w:val="26"/>
          <w:lang w:val="uk-UA"/>
        </w:rPr>
        <w:t>11 жовтня 2018</w:t>
      </w:r>
      <w:r w:rsidRPr="00632B65">
        <w:rPr>
          <w:sz w:val="26"/>
          <w:szCs w:val="26"/>
          <w:lang w:val="uk-UA"/>
        </w:rPr>
        <w:t xml:space="preserve"> року</w:t>
      </w:r>
      <w:r>
        <w:rPr>
          <w:b/>
          <w:bCs/>
          <w:sz w:val="26"/>
          <w:szCs w:val="26"/>
          <w:lang w:val="uk-UA"/>
        </w:rPr>
        <w:t xml:space="preserve"> представить результати своїх досліджень</w:t>
      </w:r>
      <w:r>
        <w:rPr>
          <w:sz w:val="26"/>
          <w:szCs w:val="26"/>
          <w:lang w:val="uk-UA"/>
        </w:rPr>
        <w:t xml:space="preserve">у сфері зовнішньої торгівлі на </w:t>
      </w:r>
      <w:r>
        <w:rPr>
          <w:b/>
          <w:bCs/>
          <w:sz w:val="26"/>
          <w:szCs w:val="26"/>
          <w:lang w:val="uk-UA"/>
        </w:rPr>
        <w:t>К</w:t>
      </w:r>
      <w:r w:rsidRPr="00632B65">
        <w:rPr>
          <w:b/>
          <w:bCs/>
          <w:sz w:val="26"/>
          <w:szCs w:val="26"/>
          <w:lang w:val="uk-UA"/>
        </w:rPr>
        <w:t xml:space="preserve">руглому столі </w:t>
      </w:r>
      <w:r w:rsidRPr="00C60565">
        <w:rPr>
          <w:b/>
          <w:bCs/>
          <w:sz w:val="26"/>
          <w:szCs w:val="26"/>
          <w:lang w:val="uk-UA"/>
        </w:rPr>
        <w:t>«ЛЕГКІСТЬ ПЕРЕМІЩЕННЯ ТОВАРІВ ЧЕРЕЗ КОРДОН: НАЦІОНАЛЬНИЙ ТА РЕГІОНАЛЬНИЙ ВИМІРИ»</w:t>
      </w:r>
      <w:r w:rsidRPr="00632B65">
        <w:rPr>
          <w:sz w:val="26"/>
          <w:szCs w:val="26"/>
          <w:lang w:val="uk-UA"/>
        </w:rPr>
        <w:t xml:space="preserve">. </w:t>
      </w:r>
    </w:p>
    <w:p w:rsidR="00393CC6" w:rsidRPr="00C60565" w:rsidRDefault="00393CC6" w:rsidP="00FC040E">
      <w:pPr>
        <w:spacing w:after="80" w:line="240" w:lineRule="auto"/>
        <w:ind w:left="-567"/>
        <w:jc w:val="both"/>
        <w:rPr>
          <w:sz w:val="26"/>
          <w:szCs w:val="26"/>
          <w:lang w:val="uk-UA"/>
        </w:rPr>
      </w:pPr>
      <w:r w:rsidRPr="00C60565">
        <w:rPr>
          <w:sz w:val="26"/>
          <w:szCs w:val="26"/>
          <w:lang w:val="uk-UA"/>
        </w:rPr>
        <w:t xml:space="preserve">У ході </w:t>
      </w:r>
      <w:r>
        <w:rPr>
          <w:sz w:val="26"/>
          <w:szCs w:val="26"/>
          <w:lang w:val="uk-UA"/>
        </w:rPr>
        <w:t>Круглого столу Вам</w:t>
      </w:r>
      <w:r w:rsidRPr="00C60565">
        <w:rPr>
          <w:sz w:val="26"/>
          <w:szCs w:val="26"/>
          <w:lang w:val="uk-UA"/>
        </w:rPr>
        <w:t xml:space="preserve"> пред</w:t>
      </w:r>
      <w:r>
        <w:rPr>
          <w:sz w:val="26"/>
          <w:szCs w:val="26"/>
          <w:lang w:val="uk-UA"/>
        </w:rPr>
        <w:t>ставлять</w:t>
      </w:r>
      <w:r w:rsidRPr="00C60565">
        <w:rPr>
          <w:sz w:val="26"/>
          <w:szCs w:val="26"/>
          <w:lang w:val="uk-UA"/>
        </w:rPr>
        <w:t xml:space="preserve">: </w:t>
      </w:r>
    </w:p>
    <w:p w:rsidR="00393CC6" w:rsidRPr="00C60565" w:rsidRDefault="00393CC6" w:rsidP="00FC040E">
      <w:pPr>
        <w:pStyle w:val="ListParagraph"/>
        <w:numPr>
          <w:ilvl w:val="0"/>
          <w:numId w:val="7"/>
        </w:numPr>
        <w:spacing w:after="80" w:line="240" w:lineRule="auto"/>
        <w:jc w:val="both"/>
        <w:rPr>
          <w:sz w:val="26"/>
          <w:szCs w:val="26"/>
          <w:lang w:val="uk-UA"/>
        </w:rPr>
      </w:pPr>
      <w:r w:rsidRPr="00C60565">
        <w:rPr>
          <w:sz w:val="26"/>
          <w:szCs w:val="26"/>
          <w:lang w:val="uk-UA"/>
        </w:rPr>
        <w:t>Оцінк</w:t>
      </w:r>
      <w:r>
        <w:rPr>
          <w:sz w:val="26"/>
          <w:szCs w:val="26"/>
          <w:lang w:val="uk-UA"/>
        </w:rPr>
        <w:t>у</w:t>
      </w:r>
      <w:r w:rsidRPr="00C60565">
        <w:rPr>
          <w:sz w:val="26"/>
          <w:szCs w:val="26"/>
          <w:lang w:val="uk-UA"/>
        </w:rPr>
        <w:t xml:space="preserve"> бізнесом діяльності митниці Львівської області за результатами 3-ої хвилі опитування  «Спрощення процедур то</w:t>
      </w:r>
      <w:bookmarkStart w:id="0" w:name="_GoBack"/>
      <w:bookmarkEnd w:id="0"/>
      <w:r w:rsidRPr="00C60565">
        <w:rPr>
          <w:sz w:val="26"/>
          <w:szCs w:val="26"/>
          <w:lang w:val="uk-UA"/>
        </w:rPr>
        <w:t>ргівлі в Україні: оцінки та очікування бізнесу 2017/2018»;</w:t>
      </w:r>
    </w:p>
    <w:p w:rsidR="00393CC6" w:rsidRPr="00C60565" w:rsidRDefault="00393CC6" w:rsidP="00FC040E">
      <w:pPr>
        <w:pStyle w:val="ListParagraph"/>
        <w:numPr>
          <w:ilvl w:val="0"/>
          <w:numId w:val="7"/>
        </w:numPr>
        <w:spacing w:after="80" w:line="240" w:lineRule="auto"/>
        <w:jc w:val="both"/>
        <w:rPr>
          <w:sz w:val="26"/>
          <w:szCs w:val="26"/>
          <w:lang w:val="uk-UA"/>
        </w:rPr>
      </w:pPr>
      <w:r w:rsidRPr="00C60565">
        <w:rPr>
          <w:sz w:val="26"/>
          <w:szCs w:val="26"/>
          <w:lang w:val="uk-UA"/>
        </w:rPr>
        <w:t>Результати тимчасового мораторію на експорт лісу-кругляку;</w:t>
      </w:r>
    </w:p>
    <w:p w:rsidR="00393CC6" w:rsidRPr="00C60565" w:rsidRDefault="00393CC6" w:rsidP="00FC040E">
      <w:pPr>
        <w:pStyle w:val="ListParagraph"/>
        <w:numPr>
          <w:ilvl w:val="0"/>
          <w:numId w:val="7"/>
        </w:numPr>
        <w:spacing w:after="80" w:line="240" w:lineRule="auto"/>
        <w:jc w:val="both"/>
        <w:rPr>
          <w:sz w:val="26"/>
          <w:szCs w:val="26"/>
          <w:lang w:val="uk-UA"/>
        </w:rPr>
      </w:pPr>
      <w:r w:rsidRPr="00C60565">
        <w:rPr>
          <w:sz w:val="26"/>
          <w:szCs w:val="26"/>
          <w:lang w:val="uk-UA"/>
        </w:rPr>
        <w:t>Обговорення порушених питань за участю представників місцевої влади та громадськості.</w:t>
      </w:r>
    </w:p>
    <w:p w:rsidR="00393CC6" w:rsidRPr="00C60565" w:rsidRDefault="00393CC6" w:rsidP="000A1911">
      <w:pPr>
        <w:spacing w:after="80" w:line="240" w:lineRule="auto"/>
        <w:ind w:left="-567"/>
        <w:jc w:val="both"/>
        <w:rPr>
          <w:sz w:val="26"/>
          <w:szCs w:val="26"/>
          <w:lang w:val="uk-UA"/>
        </w:rPr>
      </w:pPr>
      <w:r w:rsidRPr="00C60565">
        <w:rPr>
          <w:sz w:val="26"/>
          <w:szCs w:val="26"/>
          <w:lang w:val="uk-UA"/>
        </w:rPr>
        <w:t>Основні питання, що виносяться на обговорення:</w:t>
      </w:r>
    </w:p>
    <w:p w:rsidR="00393CC6" w:rsidRPr="00C60565" w:rsidRDefault="00393CC6" w:rsidP="000A1911">
      <w:pPr>
        <w:pStyle w:val="ListParagraph"/>
        <w:numPr>
          <w:ilvl w:val="0"/>
          <w:numId w:val="8"/>
        </w:numPr>
        <w:spacing w:after="80" w:line="240" w:lineRule="auto"/>
        <w:ind w:left="147" w:hanging="357"/>
        <w:jc w:val="both"/>
        <w:rPr>
          <w:sz w:val="26"/>
          <w:szCs w:val="26"/>
          <w:lang w:val="uk-UA"/>
        </w:rPr>
      </w:pPr>
      <w:r w:rsidRPr="00C60565">
        <w:rPr>
          <w:sz w:val="26"/>
          <w:szCs w:val="26"/>
          <w:lang w:val="uk-UA"/>
        </w:rPr>
        <w:t>Чого хочуть учасники ЗЕД від держави?</w:t>
      </w:r>
    </w:p>
    <w:p w:rsidR="00393CC6" w:rsidRPr="00C60565" w:rsidRDefault="00393CC6" w:rsidP="000A1911">
      <w:pPr>
        <w:pStyle w:val="ListParagraph"/>
        <w:numPr>
          <w:ilvl w:val="0"/>
          <w:numId w:val="8"/>
        </w:numPr>
        <w:spacing w:after="80" w:line="240" w:lineRule="auto"/>
        <w:ind w:left="147" w:hanging="357"/>
        <w:jc w:val="both"/>
        <w:rPr>
          <w:sz w:val="26"/>
          <w:szCs w:val="26"/>
          <w:lang w:val="uk-UA"/>
        </w:rPr>
      </w:pPr>
      <w:r w:rsidRPr="00C60565">
        <w:rPr>
          <w:sz w:val="26"/>
          <w:szCs w:val="26"/>
          <w:lang w:val="uk-UA"/>
        </w:rPr>
        <w:t>Чому в різних областях України роботу митниці оцінюють по-різному?</w:t>
      </w:r>
    </w:p>
    <w:p w:rsidR="00393CC6" w:rsidRPr="00C60565" w:rsidRDefault="00393CC6" w:rsidP="000A1911">
      <w:pPr>
        <w:pStyle w:val="ListParagraph"/>
        <w:numPr>
          <w:ilvl w:val="0"/>
          <w:numId w:val="8"/>
        </w:numPr>
        <w:spacing w:after="80" w:line="240" w:lineRule="auto"/>
        <w:ind w:left="147" w:hanging="357"/>
        <w:jc w:val="both"/>
        <w:rPr>
          <w:sz w:val="26"/>
          <w:szCs w:val="26"/>
          <w:lang w:val="uk-UA"/>
        </w:rPr>
      </w:pPr>
      <w:r w:rsidRPr="00C60565">
        <w:rPr>
          <w:sz w:val="26"/>
          <w:szCs w:val="26"/>
          <w:lang w:val="uk-UA"/>
        </w:rPr>
        <w:t>Чи можна покращити роботу митниці на регіональному рівні?</w:t>
      </w:r>
    </w:p>
    <w:p w:rsidR="00393CC6" w:rsidRPr="00C60565" w:rsidRDefault="00393CC6" w:rsidP="000A1911">
      <w:pPr>
        <w:pStyle w:val="ListParagraph"/>
        <w:numPr>
          <w:ilvl w:val="0"/>
          <w:numId w:val="8"/>
        </w:numPr>
        <w:spacing w:after="80" w:line="240" w:lineRule="auto"/>
        <w:ind w:left="147" w:hanging="357"/>
        <w:jc w:val="both"/>
        <w:rPr>
          <w:sz w:val="26"/>
          <w:szCs w:val="26"/>
          <w:lang w:val="uk-UA"/>
        </w:rPr>
      </w:pPr>
      <w:r w:rsidRPr="00C60565">
        <w:rPr>
          <w:sz w:val="26"/>
          <w:szCs w:val="26"/>
          <w:lang w:val="uk-UA"/>
        </w:rPr>
        <w:t>Заборона експорту лісу-кругляку, питання вирубки лісу, вплив на екологію, вплив на бізнес.</w:t>
      </w:r>
    </w:p>
    <w:p w:rsidR="00393CC6" w:rsidRPr="00FC040E" w:rsidRDefault="00393CC6" w:rsidP="000A1911">
      <w:pPr>
        <w:spacing w:after="80" w:line="240" w:lineRule="auto"/>
        <w:ind w:left="-567"/>
        <w:jc w:val="both"/>
        <w:rPr>
          <w:b/>
          <w:bCs/>
          <w:sz w:val="26"/>
          <w:szCs w:val="26"/>
          <w:lang w:val="uk-UA"/>
        </w:rPr>
      </w:pPr>
      <w:r w:rsidRPr="00FC040E">
        <w:rPr>
          <w:b/>
          <w:bCs/>
          <w:sz w:val="26"/>
          <w:szCs w:val="26"/>
          <w:lang w:val="uk-UA"/>
        </w:rPr>
        <w:t>Основною метою заходу є налагодження партнерських стосунків та кращого взаєморозуміння між бізнесом та владою, як важливої передумови створення сприятливого бізнес-середовища та покращення якості бізнес-процесів. А також пошук спільних рішень для та впровадження адміністративних і регуляторних заходів, які потенційно або безпосередньо впливають на зовнішньоекономічну діяльність  регіону.</w:t>
      </w:r>
    </w:p>
    <w:p w:rsidR="00393CC6" w:rsidRPr="00632B65" w:rsidRDefault="00393CC6" w:rsidP="000A1911">
      <w:pPr>
        <w:pStyle w:val="NormalWeb"/>
        <w:spacing w:before="0" w:beforeAutospacing="0" w:after="80" w:afterAutospacing="0"/>
        <w:ind w:left="-567"/>
        <w:jc w:val="both"/>
        <w:rPr>
          <w:rFonts w:ascii="Calibri" w:hAnsi="Calibri" w:cs="Calibri"/>
          <w:sz w:val="26"/>
          <w:szCs w:val="26"/>
        </w:rPr>
      </w:pPr>
      <w:r w:rsidRPr="00632B65">
        <w:rPr>
          <w:rFonts w:ascii="Calibri" w:hAnsi="Calibri" w:cs="Calibri"/>
          <w:sz w:val="26"/>
          <w:szCs w:val="26"/>
          <w:shd w:val="clear" w:color="auto" w:fill="FFFFFF"/>
        </w:rPr>
        <w:t>До участі у публічній дискусії також запрош</w:t>
      </w:r>
      <w:r>
        <w:rPr>
          <w:rFonts w:ascii="Calibri" w:hAnsi="Calibri" w:cs="Calibri"/>
          <w:sz w:val="26"/>
          <w:szCs w:val="26"/>
          <w:shd w:val="clear" w:color="auto" w:fill="FFFFFF"/>
        </w:rPr>
        <w:t>ені</w:t>
      </w:r>
      <w:r w:rsidRPr="00632B65">
        <w:rPr>
          <w:rFonts w:ascii="Calibri" w:hAnsi="Calibri" w:cs="Calibri"/>
          <w:sz w:val="26"/>
          <w:szCs w:val="26"/>
          <w:shd w:val="clear" w:color="auto" w:fill="FFFFFF"/>
        </w:rPr>
        <w:t xml:space="preserve"> представники</w:t>
      </w:r>
      <w:r>
        <w:rPr>
          <w:rFonts w:ascii="Calibri" w:hAnsi="Calibri" w:cs="Calibri"/>
          <w:sz w:val="26"/>
          <w:szCs w:val="26"/>
          <w:shd w:val="clear" w:color="auto" w:fill="FFFFFF"/>
        </w:rPr>
        <w:t xml:space="preserve"> Львівської обласної державної адміністрації,</w:t>
      </w:r>
      <w:r w:rsidRPr="00632B65">
        <w:rPr>
          <w:rFonts w:ascii="Calibri" w:hAnsi="Calibri" w:cs="Calibri"/>
          <w:sz w:val="26"/>
          <w:szCs w:val="26"/>
        </w:rPr>
        <w:t>регіонально</w:t>
      </w:r>
      <w:r>
        <w:rPr>
          <w:rFonts w:ascii="Calibri" w:hAnsi="Calibri" w:cs="Calibri"/>
          <w:sz w:val="26"/>
          <w:szCs w:val="26"/>
        </w:rPr>
        <w:t>ї митниці, Держпродспоживслужби</w:t>
      </w:r>
      <w:r w:rsidRPr="00632B65">
        <w:rPr>
          <w:rFonts w:ascii="Calibri" w:hAnsi="Calibri" w:cs="Calibri"/>
          <w:sz w:val="26"/>
          <w:szCs w:val="26"/>
        </w:rPr>
        <w:t>, місцевих громадських організацій та бізнес-асоціацій.</w:t>
      </w:r>
    </w:p>
    <w:p w:rsidR="00393CC6" w:rsidRPr="00967D74" w:rsidRDefault="00393CC6" w:rsidP="000A1911">
      <w:pPr>
        <w:pStyle w:val="NormalWeb"/>
        <w:spacing w:before="0" w:beforeAutospacing="0" w:after="80" w:afterAutospacing="0"/>
        <w:ind w:left="-567"/>
        <w:jc w:val="both"/>
        <w:rPr>
          <w:rFonts w:ascii="Calibri" w:hAnsi="Calibri" w:cs="Calibri"/>
          <w:b/>
          <w:bCs/>
          <w:color w:val="000000"/>
          <w:sz w:val="28"/>
          <w:szCs w:val="28"/>
        </w:rPr>
      </w:pPr>
      <w:r w:rsidRPr="00967D74">
        <w:rPr>
          <w:rFonts w:ascii="Calibri" w:hAnsi="Calibri" w:cs="Calibri"/>
          <w:b/>
          <w:bCs/>
          <w:color w:val="000000"/>
          <w:sz w:val="28"/>
          <w:szCs w:val="28"/>
        </w:rPr>
        <w:t xml:space="preserve">Круглий стіл відбудеться </w:t>
      </w:r>
      <w:r w:rsidRPr="00967D74">
        <w:rPr>
          <w:rFonts w:ascii="Calibri" w:hAnsi="Calibri" w:cs="Calibri"/>
          <w:b/>
          <w:bCs/>
          <w:color w:val="000000"/>
          <w:sz w:val="28"/>
          <w:szCs w:val="28"/>
          <w:u w:val="single"/>
        </w:rPr>
        <w:t>11 жовтня 2018 року з 10:00 до 13:00</w:t>
      </w:r>
      <w:r w:rsidRPr="00967D74">
        <w:rPr>
          <w:rFonts w:ascii="Calibri" w:hAnsi="Calibri" w:cs="Calibri"/>
          <w:b/>
          <w:bCs/>
          <w:color w:val="000000"/>
          <w:sz w:val="28"/>
          <w:szCs w:val="28"/>
        </w:rPr>
        <w:t>(реєстрація учасників та неформальне спілкування за кавою починаються о 9.30).</w:t>
      </w:r>
    </w:p>
    <w:p w:rsidR="00393CC6" w:rsidRDefault="00393CC6" w:rsidP="000A1911">
      <w:pPr>
        <w:pStyle w:val="NormalWeb"/>
        <w:spacing w:before="0" w:beforeAutospacing="0" w:after="80" w:afterAutospacing="0"/>
        <w:ind w:left="-567"/>
        <w:jc w:val="both"/>
        <w:rPr>
          <w:rFonts w:ascii="Calibri" w:hAnsi="Calibri" w:cs="Calibri"/>
          <w:b/>
          <w:bCs/>
          <w:color w:val="000000"/>
          <w:sz w:val="26"/>
          <w:szCs w:val="26"/>
        </w:rPr>
      </w:pPr>
      <w:r>
        <w:rPr>
          <w:rFonts w:ascii="Calibri" w:hAnsi="Calibri" w:cs="Calibri"/>
          <w:color w:val="000000"/>
          <w:sz w:val="26"/>
          <w:szCs w:val="26"/>
        </w:rPr>
        <w:t>М</w:t>
      </w:r>
      <w:r w:rsidRPr="00632B65">
        <w:rPr>
          <w:rFonts w:ascii="Calibri" w:hAnsi="Calibri" w:cs="Calibri"/>
          <w:color w:val="000000"/>
          <w:sz w:val="26"/>
          <w:szCs w:val="26"/>
        </w:rPr>
        <w:t xml:space="preserve">ісце проведення: </w:t>
      </w:r>
      <w:r w:rsidRPr="00C60565">
        <w:rPr>
          <w:rFonts w:ascii="Calibri" w:hAnsi="Calibri" w:cs="Calibri"/>
          <w:b/>
          <w:bCs/>
          <w:color w:val="000000"/>
          <w:sz w:val="26"/>
          <w:szCs w:val="26"/>
        </w:rPr>
        <w:t>м. Львів, Стрийський парк, 14, Львівська торгово-промислова палата.</w:t>
      </w:r>
    </w:p>
    <w:p w:rsidR="00393CC6" w:rsidRDefault="00393CC6" w:rsidP="00902178">
      <w:pPr>
        <w:pStyle w:val="NormalWeb"/>
        <w:spacing w:before="0" w:beforeAutospacing="0" w:after="80" w:afterAutospacing="0"/>
        <w:ind w:left="2977"/>
        <w:jc w:val="both"/>
        <w:rPr>
          <w:rFonts w:ascii="Calibri" w:hAnsi="Calibri" w:cs="Calibri"/>
          <w:color w:val="000000"/>
          <w:sz w:val="26"/>
          <w:szCs w:val="26"/>
        </w:rPr>
      </w:pPr>
      <w:r w:rsidRPr="00902178">
        <w:rPr>
          <w:rFonts w:ascii="Calibri" w:hAnsi="Calibri" w:cs="Calibri"/>
          <w:color w:val="000000"/>
          <w:sz w:val="26"/>
          <w:szCs w:val="26"/>
        </w:rPr>
        <w:t xml:space="preserve">Для участі у Круглому столі просимо зареєструватися за тел.: </w:t>
      </w:r>
    </w:p>
    <w:p w:rsidR="00393CC6" w:rsidRDefault="00393CC6" w:rsidP="00902178">
      <w:pPr>
        <w:pStyle w:val="NormalWeb"/>
        <w:spacing w:before="0" w:beforeAutospacing="0" w:after="80" w:afterAutospacing="0"/>
        <w:ind w:left="2977"/>
        <w:jc w:val="both"/>
        <w:rPr>
          <w:rFonts w:ascii="Calibri" w:hAnsi="Calibri" w:cs="Calibri"/>
          <w:color w:val="000000"/>
          <w:sz w:val="26"/>
          <w:szCs w:val="26"/>
          <w:lang w:eastAsia="ru-RU"/>
        </w:rPr>
      </w:pPr>
      <w:r w:rsidRPr="00902178">
        <w:rPr>
          <w:rFonts w:ascii="Calibri" w:hAnsi="Calibri" w:cs="Calibri"/>
          <w:color w:val="000000"/>
          <w:sz w:val="26"/>
          <w:szCs w:val="26"/>
        </w:rPr>
        <w:t xml:space="preserve">032-276 46 13, 032-295 01 25, або ел. поштою: </w:t>
      </w:r>
      <w:hyperlink r:id="rId7" w:history="1">
        <w:r w:rsidRPr="00902178">
          <w:rPr>
            <w:rStyle w:val="Hyperlink"/>
            <w:rFonts w:ascii="Calibri" w:hAnsi="Calibri" w:cs="Calibri"/>
            <w:sz w:val="26"/>
            <w:szCs w:val="26"/>
            <w:lang w:eastAsia="ru-RU"/>
          </w:rPr>
          <w:t>9arturt@gmail.com</w:t>
        </w:r>
      </w:hyperlink>
    </w:p>
    <w:p w:rsidR="00393CC6" w:rsidRPr="00902178" w:rsidRDefault="00393CC6" w:rsidP="00902178">
      <w:pPr>
        <w:pStyle w:val="NormalWeb"/>
        <w:spacing w:before="0" w:beforeAutospacing="0" w:after="80" w:afterAutospacing="0"/>
        <w:ind w:left="2977"/>
        <w:jc w:val="both"/>
        <w:rPr>
          <w:rFonts w:ascii="Calibri" w:hAnsi="Calibri" w:cs="Calibri"/>
          <w:b/>
          <w:bCs/>
          <w:sz w:val="26"/>
          <w:szCs w:val="26"/>
          <w:shd w:val="clear" w:color="auto" w:fill="FFFFFF"/>
        </w:rPr>
      </w:pPr>
      <w:r w:rsidRPr="00902178">
        <w:rPr>
          <w:rFonts w:ascii="Calibri" w:hAnsi="Calibri" w:cs="Calibri"/>
          <w:b/>
          <w:bCs/>
          <w:color w:val="000000"/>
          <w:sz w:val="26"/>
          <w:szCs w:val="26"/>
          <w:lang w:eastAsia="ru-RU"/>
        </w:rPr>
        <w:t>Контактна особа: Артур Торський</w:t>
      </w:r>
    </w:p>
    <w:p w:rsidR="00393CC6" w:rsidRPr="00902178" w:rsidRDefault="00393CC6" w:rsidP="000A1911">
      <w:pPr>
        <w:spacing w:after="80" w:line="240" w:lineRule="auto"/>
        <w:rPr>
          <w:sz w:val="2"/>
          <w:szCs w:val="2"/>
          <w:lang w:val="uk-UA"/>
        </w:rPr>
      </w:pPr>
    </w:p>
    <w:sectPr w:rsidR="00393CC6" w:rsidRPr="00902178" w:rsidSect="00C726CC">
      <w:headerReference w:type="default" r:id="rId8"/>
      <w:footerReference w:type="default" r:id="rId9"/>
      <w:pgSz w:w="12240" w:h="15840"/>
      <w:pgMar w:top="142" w:right="474" w:bottom="142" w:left="1417" w:header="284" w:footer="37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CC6" w:rsidRDefault="00393CC6" w:rsidP="006324F3">
      <w:pPr>
        <w:spacing w:after="0" w:line="240" w:lineRule="auto"/>
      </w:pPr>
      <w:r>
        <w:separator/>
      </w:r>
    </w:p>
  </w:endnote>
  <w:endnote w:type="continuationSeparator" w:id="1">
    <w:p w:rsidR="00393CC6" w:rsidRDefault="00393CC6" w:rsidP="00632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panose1 w:val="020B0604020202020204"/>
    <w:charset w:val="CC"/>
    <w:family w:val="swiss"/>
    <w:notTrueType/>
    <w:pitch w:val="variable"/>
    <w:sig w:usb0="00000203" w:usb1="00000000" w:usb2="00000000" w:usb3="00000000" w:csb0="00000005"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CC6" w:rsidRPr="00632B65" w:rsidRDefault="00393CC6" w:rsidP="00632B65">
    <w:pPr>
      <w:tabs>
        <w:tab w:val="center" w:pos="4986"/>
        <w:tab w:val="right" w:pos="9973"/>
      </w:tabs>
      <w:spacing w:after="0" w:line="240" w:lineRule="auto"/>
      <w:jc w:val="center"/>
      <w:rPr>
        <w:color w:val="404040"/>
        <w:sz w:val="18"/>
        <w:szCs w:val="18"/>
        <w:lang w:val="uk-UA"/>
      </w:rPr>
    </w:pPr>
    <w:r w:rsidRPr="00632B65">
      <w:rPr>
        <w:color w:val="404040"/>
        <w:sz w:val="18"/>
        <w:szCs w:val="18"/>
        <w:lang w:val="uk-UA"/>
      </w:rPr>
      <w:t>Захід проводиться за підтримки проекту «Діалог зі сприяння торгівлі».</w:t>
    </w:r>
  </w:p>
  <w:p w:rsidR="00393CC6" w:rsidRPr="00632B65" w:rsidRDefault="00393CC6" w:rsidP="00632B65">
    <w:pPr>
      <w:tabs>
        <w:tab w:val="center" w:pos="4986"/>
        <w:tab w:val="right" w:pos="9973"/>
      </w:tabs>
      <w:spacing w:after="0" w:line="240" w:lineRule="auto"/>
      <w:jc w:val="center"/>
      <w:rPr>
        <w:color w:val="404040"/>
        <w:sz w:val="18"/>
        <w:szCs w:val="18"/>
        <w:lang w:val="uk-UA"/>
      </w:rPr>
    </w:pPr>
    <w:r w:rsidRPr="00632B65">
      <w:rPr>
        <w:color w:val="404040"/>
        <w:sz w:val="18"/>
        <w:szCs w:val="18"/>
        <w:lang w:val="uk-UA"/>
      </w:rPr>
      <w:t xml:space="preserve"> Проект реалізує ГО «Інститут економічних досліджень і політичних консультацій» за фінансової підтримки Європейського Союзута співфінансується Міжнародним фондом “Відродження”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CC6" w:rsidRDefault="00393CC6" w:rsidP="006324F3">
      <w:pPr>
        <w:spacing w:after="0" w:line="240" w:lineRule="auto"/>
      </w:pPr>
      <w:r>
        <w:separator/>
      </w:r>
    </w:p>
  </w:footnote>
  <w:footnote w:type="continuationSeparator" w:id="1">
    <w:p w:rsidR="00393CC6" w:rsidRDefault="00393CC6" w:rsidP="006324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CC6" w:rsidRDefault="00393CC6" w:rsidP="00F86BFE">
    <w:pPr>
      <w:pStyle w:val="Header"/>
      <w:tabs>
        <w:tab w:val="clear" w:pos="4986"/>
        <w:tab w:val="clear" w:pos="9973"/>
        <w:tab w:val="right" w:pos="8393"/>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2049" type="#_x0000_t75" alt="https://lcci.com.ua/wp-content/uploads/2014/04/Logo-LTPP-UA-male-122-KB.jpg" style="position:absolute;margin-left:460.15pt;margin-top:-5.95pt;width:42.15pt;height:60pt;z-index:-251658752;visibility:visible" wrapcoords="-386 0 -386 21330 21600 21330 21600 0 -386 0">
          <v:imagedata r:id="rId1" o:title=""/>
          <w10:wrap type="tight"/>
        </v:shape>
      </w:pict>
    </w:r>
    <w:r>
      <w:rPr>
        <w:noProof/>
      </w:rPr>
      <w:pict>
        <v:shape id="Рисунок 1" o:spid="_x0000_s2050" type="#_x0000_t75" style="position:absolute;margin-left:388.15pt;margin-top:1.55pt;width:45.7pt;height:52.5pt;z-index:-251659776;visibility:visible" wrapcoords="8498 0 4249 1543 1416 3703 354 9874 2125 14811 2125 16046 7082 19749 8852 19749 9207 20983 9561 20983 11331 20983 11685 20983 12039 19749 13810 19749 18767 16046 18767 14811 20892 9874 19475 4937 19830 3703 16997 1543 12748 0 8498 0">
          <v:imagedata r:id="rId2" o:title=""/>
          <w10:wrap type="tight"/>
        </v:shape>
      </w:pict>
    </w:r>
    <w:r>
      <w:rPr>
        <w:noProof/>
      </w:rPr>
      <w:pict>
        <v:shape id="Рисунок 5" o:spid="_x0000_s2051" type="#_x0000_t75" style="position:absolute;margin-left:-36.75pt;margin-top:-2.3pt;width:399.7pt;height:56.25pt;z-index:-251657728;visibility:visible">
          <v:imagedata r:id="rId3" o:title=""/>
        </v:shape>
      </w:pict>
    </w:r>
    <w:r>
      <w:tab/>
    </w:r>
  </w:p>
  <w:p w:rsidR="00393CC6" w:rsidRDefault="00393CC6" w:rsidP="00F86BFE">
    <w:pPr>
      <w:pStyle w:val="Header"/>
      <w:tabs>
        <w:tab w:val="clear" w:pos="4986"/>
        <w:tab w:val="clear" w:pos="9973"/>
        <w:tab w:val="right" w:pos="8393"/>
      </w:tabs>
    </w:pPr>
  </w:p>
  <w:p w:rsidR="00393CC6" w:rsidRDefault="00393CC6" w:rsidP="00F86BFE">
    <w:pPr>
      <w:pStyle w:val="Header"/>
      <w:tabs>
        <w:tab w:val="clear" w:pos="4986"/>
        <w:tab w:val="clear" w:pos="9973"/>
        <w:tab w:val="right" w:pos="8393"/>
      </w:tabs>
    </w:pPr>
  </w:p>
  <w:p w:rsidR="00393CC6" w:rsidRDefault="00393CC6" w:rsidP="00F86BFE">
    <w:pPr>
      <w:pStyle w:val="Header"/>
      <w:tabs>
        <w:tab w:val="clear" w:pos="4986"/>
        <w:tab w:val="clear" w:pos="9973"/>
        <w:tab w:val="right" w:pos="8393"/>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C2861"/>
    <w:multiLevelType w:val="hybridMultilevel"/>
    <w:tmpl w:val="94981102"/>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25DE6075"/>
    <w:multiLevelType w:val="hybridMultilevel"/>
    <w:tmpl w:val="4418B894"/>
    <w:lvl w:ilvl="0" w:tplc="04090001">
      <w:start w:val="1"/>
      <w:numFmt w:val="bullet"/>
      <w:lvlText w:val=""/>
      <w:lvlJc w:val="left"/>
      <w:pPr>
        <w:ind w:left="153" w:hanging="360"/>
      </w:pPr>
      <w:rPr>
        <w:rFonts w:ascii="Symbol" w:hAnsi="Symbol" w:cs="Symbol" w:hint="default"/>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cs="Wingdings" w:hint="default"/>
      </w:rPr>
    </w:lvl>
    <w:lvl w:ilvl="3" w:tplc="04090001">
      <w:start w:val="1"/>
      <w:numFmt w:val="bullet"/>
      <w:lvlText w:val=""/>
      <w:lvlJc w:val="left"/>
      <w:pPr>
        <w:ind w:left="2313" w:hanging="360"/>
      </w:pPr>
      <w:rPr>
        <w:rFonts w:ascii="Symbol" w:hAnsi="Symbol" w:cs="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cs="Wingdings" w:hint="default"/>
      </w:rPr>
    </w:lvl>
    <w:lvl w:ilvl="6" w:tplc="04090001">
      <w:start w:val="1"/>
      <w:numFmt w:val="bullet"/>
      <w:lvlText w:val=""/>
      <w:lvlJc w:val="left"/>
      <w:pPr>
        <w:ind w:left="4473" w:hanging="360"/>
      </w:pPr>
      <w:rPr>
        <w:rFonts w:ascii="Symbol" w:hAnsi="Symbol" w:cs="Symbol" w:hint="default"/>
      </w:rPr>
    </w:lvl>
    <w:lvl w:ilvl="7" w:tplc="04090003">
      <w:start w:val="1"/>
      <w:numFmt w:val="bullet"/>
      <w:lvlText w:val="o"/>
      <w:lvlJc w:val="left"/>
      <w:pPr>
        <w:ind w:left="5193" w:hanging="360"/>
      </w:pPr>
      <w:rPr>
        <w:rFonts w:ascii="Courier New" w:hAnsi="Courier New" w:cs="Courier New" w:hint="default"/>
      </w:rPr>
    </w:lvl>
    <w:lvl w:ilvl="8" w:tplc="04090005">
      <w:start w:val="1"/>
      <w:numFmt w:val="bullet"/>
      <w:lvlText w:val=""/>
      <w:lvlJc w:val="left"/>
      <w:pPr>
        <w:ind w:left="5913" w:hanging="360"/>
      </w:pPr>
      <w:rPr>
        <w:rFonts w:ascii="Wingdings" w:hAnsi="Wingdings" w:cs="Wingdings" w:hint="default"/>
      </w:rPr>
    </w:lvl>
  </w:abstractNum>
  <w:abstractNum w:abstractNumId="2">
    <w:nsid w:val="50440C8F"/>
    <w:multiLevelType w:val="hybridMultilevel"/>
    <w:tmpl w:val="7E481144"/>
    <w:lvl w:ilvl="0" w:tplc="04090001">
      <w:start w:val="1"/>
      <w:numFmt w:val="bullet"/>
      <w:lvlText w:val=""/>
      <w:lvlJc w:val="left"/>
      <w:pPr>
        <w:ind w:left="720" w:hanging="360"/>
      </w:pPr>
      <w:rPr>
        <w:rFonts w:ascii="Symbol" w:hAnsi="Symbol" w:cs="Symbol" w:hint="default"/>
      </w:rPr>
    </w:lvl>
    <w:lvl w:ilvl="1" w:tplc="9BA0EB12">
      <w:numFmt w:val="bullet"/>
      <w:lvlText w:val="•"/>
      <w:lvlJc w:val="left"/>
      <w:pPr>
        <w:ind w:left="1800" w:hanging="720"/>
      </w:pPr>
      <w:rPr>
        <w:rFonts w:ascii="Calibri" w:eastAsia="Times New Roman" w:hAnsi="Calibri"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5B157AC0"/>
    <w:multiLevelType w:val="hybridMultilevel"/>
    <w:tmpl w:val="DBAE30F6"/>
    <w:lvl w:ilvl="0" w:tplc="54A21CF8">
      <w:numFmt w:val="bullet"/>
      <w:lvlText w:val="-"/>
      <w:lvlJc w:val="left"/>
      <w:pPr>
        <w:ind w:left="720" w:hanging="360"/>
      </w:pPr>
      <w:rPr>
        <w:rFonts w:ascii="Arial" w:eastAsia="Times New Roman" w:hAnsi="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617D41C8"/>
    <w:multiLevelType w:val="hybridMultilevel"/>
    <w:tmpl w:val="C1FC86E0"/>
    <w:lvl w:ilvl="0" w:tplc="0409000D">
      <w:start w:val="1"/>
      <w:numFmt w:val="bullet"/>
      <w:lvlText w:val=""/>
      <w:lvlJc w:val="left"/>
      <w:pPr>
        <w:ind w:left="153" w:hanging="360"/>
      </w:pPr>
      <w:rPr>
        <w:rFonts w:ascii="Wingdings" w:hAnsi="Wingdings" w:cs="Wingdings" w:hint="default"/>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cs="Wingdings" w:hint="default"/>
      </w:rPr>
    </w:lvl>
    <w:lvl w:ilvl="3" w:tplc="04090001">
      <w:start w:val="1"/>
      <w:numFmt w:val="bullet"/>
      <w:lvlText w:val=""/>
      <w:lvlJc w:val="left"/>
      <w:pPr>
        <w:ind w:left="2313" w:hanging="360"/>
      </w:pPr>
      <w:rPr>
        <w:rFonts w:ascii="Symbol" w:hAnsi="Symbol" w:cs="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cs="Wingdings" w:hint="default"/>
      </w:rPr>
    </w:lvl>
    <w:lvl w:ilvl="6" w:tplc="04090001">
      <w:start w:val="1"/>
      <w:numFmt w:val="bullet"/>
      <w:lvlText w:val=""/>
      <w:lvlJc w:val="left"/>
      <w:pPr>
        <w:ind w:left="4473" w:hanging="360"/>
      </w:pPr>
      <w:rPr>
        <w:rFonts w:ascii="Symbol" w:hAnsi="Symbol" w:cs="Symbol" w:hint="default"/>
      </w:rPr>
    </w:lvl>
    <w:lvl w:ilvl="7" w:tplc="04090003">
      <w:start w:val="1"/>
      <w:numFmt w:val="bullet"/>
      <w:lvlText w:val="o"/>
      <w:lvlJc w:val="left"/>
      <w:pPr>
        <w:ind w:left="5193" w:hanging="360"/>
      </w:pPr>
      <w:rPr>
        <w:rFonts w:ascii="Courier New" w:hAnsi="Courier New" w:cs="Courier New" w:hint="default"/>
      </w:rPr>
    </w:lvl>
    <w:lvl w:ilvl="8" w:tplc="04090005">
      <w:start w:val="1"/>
      <w:numFmt w:val="bullet"/>
      <w:lvlText w:val=""/>
      <w:lvlJc w:val="left"/>
      <w:pPr>
        <w:ind w:left="5913" w:hanging="360"/>
      </w:pPr>
      <w:rPr>
        <w:rFonts w:ascii="Wingdings" w:hAnsi="Wingdings" w:cs="Wingdings" w:hint="default"/>
      </w:rPr>
    </w:lvl>
  </w:abstractNum>
  <w:abstractNum w:abstractNumId="5">
    <w:nsid w:val="68362140"/>
    <w:multiLevelType w:val="hybridMultilevel"/>
    <w:tmpl w:val="A8D6A8FE"/>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78FE7CA7"/>
    <w:multiLevelType w:val="hybridMultilevel"/>
    <w:tmpl w:val="B4A6DC1C"/>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7ED22577"/>
    <w:multiLevelType w:val="hybridMultilevel"/>
    <w:tmpl w:val="F04C4756"/>
    <w:lvl w:ilvl="0" w:tplc="0409000D">
      <w:start w:val="1"/>
      <w:numFmt w:val="bullet"/>
      <w:lvlText w:val=""/>
      <w:lvlJc w:val="left"/>
      <w:pPr>
        <w:ind w:left="153" w:hanging="360"/>
      </w:pPr>
      <w:rPr>
        <w:rFonts w:ascii="Wingdings" w:hAnsi="Wingdings" w:cs="Wingdings" w:hint="default"/>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cs="Wingdings" w:hint="default"/>
      </w:rPr>
    </w:lvl>
    <w:lvl w:ilvl="3" w:tplc="04090001">
      <w:start w:val="1"/>
      <w:numFmt w:val="bullet"/>
      <w:lvlText w:val=""/>
      <w:lvlJc w:val="left"/>
      <w:pPr>
        <w:ind w:left="2313" w:hanging="360"/>
      </w:pPr>
      <w:rPr>
        <w:rFonts w:ascii="Symbol" w:hAnsi="Symbol" w:cs="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cs="Wingdings" w:hint="default"/>
      </w:rPr>
    </w:lvl>
    <w:lvl w:ilvl="6" w:tplc="04090001">
      <w:start w:val="1"/>
      <w:numFmt w:val="bullet"/>
      <w:lvlText w:val=""/>
      <w:lvlJc w:val="left"/>
      <w:pPr>
        <w:ind w:left="4473" w:hanging="360"/>
      </w:pPr>
      <w:rPr>
        <w:rFonts w:ascii="Symbol" w:hAnsi="Symbol" w:cs="Symbol" w:hint="default"/>
      </w:rPr>
    </w:lvl>
    <w:lvl w:ilvl="7" w:tplc="04090003">
      <w:start w:val="1"/>
      <w:numFmt w:val="bullet"/>
      <w:lvlText w:val="o"/>
      <w:lvlJc w:val="left"/>
      <w:pPr>
        <w:ind w:left="5193" w:hanging="360"/>
      </w:pPr>
      <w:rPr>
        <w:rFonts w:ascii="Courier New" w:hAnsi="Courier New" w:cs="Courier New" w:hint="default"/>
      </w:rPr>
    </w:lvl>
    <w:lvl w:ilvl="8" w:tplc="04090005">
      <w:start w:val="1"/>
      <w:numFmt w:val="bullet"/>
      <w:lvlText w:val=""/>
      <w:lvlJc w:val="left"/>
      <w:pPr>
        <w:ind w:left="5913" w:hanging="360"/>
      </w:pPr>
      <w:rPr>
        <w:rFonts w:ascii="Wingdings" w:hAnsi="Wingdings" w:cs="Wingdings" w:hint="default"/>
      </w:r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hdrShapeDefaults>
    <o:shapedefaults v:ext="edit" spidmax="205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24F3"/>
    <w:rsid w:val="000016BA"/>
    <w:rsid w:val="0000454F"/>
    <w:rsid w:val="0001065D"/>
    <w:rsid w:val="00012007"/>
    <w:rsid w:val="000150E4"/>
    <w:rsid w:val="00015DED"/>
    <w:rsid w:val="00032DD6"/>
    <w:rsid w:val="000440F2"/>
    <w:rsid w:val="00061FBF"/>
    <w:rsid w:val="00067A69"/>
    <w:rsid w:val="000718BB"/>
    <w:rsid w:val="00092828"/>
    <w:rsid w:val="000A1911"/>
    <w:rsid w:val="000A3CB4"/>
    <w:rsid w:val="000A5ACB"/>
    <w:rsid w:val="000B1CC2"/>
    <w:rsid w:val="000B588C"/>
    <w:rsid w:val="000B5C3B"/>
    <w:rsid w:val="000D2BC3"/>
    <w:rsid w:val="000F3DDA"/>
    <w:rsid w:val="001322E4"/>
    <w:rsid w:val="00171C62"/>
    <w:rsid w:val="00180EB1"/>
    <w:rsid w:val="001912D3"/>
    <w:rsid w:val="001973D2"/>
    <w:rsid w:val="001C5BD0"/>
    <w:rsid w:val="001D41E6"/>
    <w:rsid w:val="001E405B"/>
    <w:rsid w:val="001F0670"/>
    <w:rsid w:val="00206E23"/>
    <w:rsid w:val="0022570B"/>
    <w:rsid w:val="00240079"/>
    <w:rsid w:val="002420EA"/>
    <w:rsid w:val="00247762"/>
    <w:rsid w:val="00251136"/>
    <w:rsid w:val="002618DE"/>
    <w:rsid w:val="00273DD3"/>
    <w:rsid w:val="002B4EA3"/>
    <w:rsid w:val="002D484A"/>
    <w:rsid w:val="002D4D4D"/>
    <w:rsid w:val="002E5037"/>
    <w:rsid w:val="0030778D"/>
    <w:rsid w:val="00311141"/>
    <w:rsid w:val="00320C0C"/>
    <w:rsid w:val="00333A89"/>
    <w:rsid w:val="0033608D"/>
    <w:rsid w:val="003422CD"/>
    <w:rsid w:val="00370042"/>
    <w:rsid w:val="00373E5F"/>
    <w:rsid w:val="00393CC6"/>
    <w:rsid w:val="003A45A7"/>
    <w:rsid w:val="003A7F25"/>
    <w:rsid w:val="003B20BB"/>
    <w:rsid w:val="003D0365"/>
    <w:rsid w:val="003E7650"/>
    <w:rsid w:val="003F2540"/>
    <w:rsid w:val="003F28A1"/>
    <w:rsid w:val="003F56C1"/>
    <w:rsid w:val="0042110F"/>
    <w:rsid w:val="0042145B"/>
    <w:rsid w:val="00430477"/>
    <w:rsid w:val="004408B5"/>
    <w:rsid w:val="00443BE5"/>
    <w:rsid w:val="00452FE6"/>
    <w:rsid w:val="0048127B"/>
    <w:rsid w:val="00485561"/>
    <w:rsid w:val="004C0256"/>
    <w:rsid w:val="004C5B72"/>
    <w:rsid w:val="004E388A"/>
    <w:rsid w:val="00520C67"/>
    <w:rsid w:val="005250B9"/>
    <w:rsid w:val="00541534"/>
    <w:rsid w:val="005464EA"/>
    <w:rsid w:val="00552058"/>
    <w:rsid w:val="00566A72"/>
    <w:rsid w:val="005767EA"/>
    <w:rsid w:val="005963CB"/>
    <w:rsid w:val="005A237F"/>
    <w:rsid w:val="005A5582"/>
    <w:rsid w:val="005B248F"/>
    <w:rsid w:val="005B70C7"/>
    <w:rsid w:val="005D1647"/>
    <w:rsid w:val="005D6B77"/>
    <w:rsid w:val="005E334F"/>
    <w:rsid w:val="00605D60"/>
    <w:rsid w:val="00617510"/>
    <w:rsid w:val="00617564"/>
    <w:rsid w:val="006324F3"/>
    <w:rsid w:val="00632B65"/>
    <w:rsid w:val="00641E6E"/>
    <w:rsid w:val="0064629C"/>
    <w:rsid w:val="006468E2"/>
    <w:rsid w:val="00650CC1"/>
    <w:rsid w:val="006512FA"/>
    <w:rsid w:val="00651581"/>
    <w:rsid w:val="00670C5A"/>
    <w:rsid w:val="00673CC2"/>
    <w:rsid w:val="00675D16"/>
    <w:rsid w:val="006927E3"/>
    <w:rsid w:val="006A188B"/>
    <w:rsid w:val="006B32A4"/>
    <w:rsid w:val="006B5678"/>
    <w:rsid w:val="006C3069"/>
    <w:rsid w:val="006C5C27"/>
    <w:rsid w:val="006D122A"/>
    <w:rsid w:val="006F53E5"/>
    <w:rsid w:val="00700135"/>
    <w:rsid w:val="00702EC2"/>
    <w:rsid w:val="007150FF"/>
    <w:rsid w:val="00725304"/>
    <w:rsid w:val="0073406D"/>
    <w:rsid w:val="00746A17"/>
    <w:rsid w:val="00755721"/>
    <w:rsid w:val="0075614E"/>
    <w:rsid w:val="007626E0"/>
    <w:rsid w:val="00776FCD"/>
    <w:rsid w:val="00782506"/>
    <w:rsid w:val="00790D2E"/>
    <w:rsid w:val="00792A24"/>
    <w:rsid w:val="007A2947"/>
    <w:rsid w:val="007A5D52"/>
    <w:rsid w:val="007B406F"/>
    <w:rsid w:val="007D28EB"/>
    <w:rsid w:val="007E2F7A"/>
    <w:rsid w:val="007E482E"/>
    <w:rsid w:val="00813513"/>
    <w:rsid w:val="0082014E"/>
    <w:rsid w:val="008220CE"/>
    <w:rsid w:val="008241C1"/>
    <w:rsid w:val="00840D02"/>
    <w:rsid w:val="00863329"/>
    <w:rsid w:val="00870B47"/>
    <w:rsid w:val="00873270"/>
    <w:rsid w:val="00892988"/>
    <w:rsid w:val="008A0B88"/>
    <w:rsid w:val="008B4DA3"/>
    <w:rsid w:val="008B51C4"/>
    <w:rsid w:val="00902178"/>
    <w:rsid w:val="00903317"/>
    <w:rsid w:val="009070A9"/>
    <w:rsid w:val="009204B3"/>
    <w:rsid w:val="0092392A"/>
    <w:rsid w:val="00937327"/>
    <w:rsid w:val="00953CFF"/>
    <w:rsid w:val="00957D5A"/>
    <w:rsid w:val="00961438"/>
    <w:rsid w:val="00967D74"/>
    <w:rsid w:val="00970A20"/>
    <w:rsid w:val="009772D5"/>
    <w:rsid w:val="009842F5"/>
    <w:rsid w:val="0099771D"/>
    <w:rsid w:val="009A5B36"/>
    <w:rsid w:val="009B6969"/>
    <w:rsid w:val="009C2CC4"/>
    <w:rsid w:val="009D1838"/>
    <w:rsid w:val="009D62AB"/>
    <w:rsid w:val="009E3337"/>
    <w:rsid w:val="009F31A6"/>
    <w:rsid w:val="00A21BF5"/>
    <w:rsid w:val="00A25624"/>
    <w:rsid w:val="00A44BC4"/>
    <w:rsid w:val="00A96C2B"/>
    <w:rsid w:val="00AA0EE6"/>
    <w:rsid w:val="00AA2231"/>
    <w:rsid w:val="00AC1C06"/>
    <w:rsid w:val="00AC3097"/>
    <w:rsid w:val="00AD104C"/>
    <w:rsid w:val="00B03FAC"/>
    <w:rsid w:val="00B37BCE"/>
    <w:rsid w:val="00B545F2"/>
    <w:rsid w:val="00B64C30"/>
    <w:rsid w:val="00B80F26"/>
    <w:rsid w:val="00B81177"/>
    <w:rsid w:val="00B83A13"/>
    <w:rsid w:val="00B9644D"/>
    <w:rsid w:val="00BB1DDA"/>
    <w:rsid w:val="00BF75BE"/>
    <w:rsid w:val="00C062DD"/>
    <w:rsid w:val="00C13C4A"/>
    <w:rsid w:val="00C301F1"/>
    <w:rsid w:val="00C60565"/>
    <w:rsid w:val="00C66350"/>
    <w:rsid w:val="00C726CC"/>
    <w:rsid w:val="00C96B94"/>
    <w:rsid w:val="00CA583D"/>
    <w:rsid w:val="00CA6BE4"/>
    <w:rsid w:val="00CD049C"/>
    <w:rsid w:val="00CE2C93"/>
    <w:rsid w:val="00CE4A87"/>
    <w:rsid w:val="00CF641F"/>
    <w:rsid w:val="00D11D6A"/>
    <w:rsid w:val="00D15CA3"/>
    <w:rsid w:val="00D2526F"/>
    <w:rsid w:val="00D440FF"/>
    <w:rsid w:val="00D85359"/>
    <w:rsid w:val="00D9261F"/>
    <w:rsid w:val="00D92707"/>
    <w:rsid w:val="00DA06B7"/>
    <w:rsid w:val="00DA06EE"/>
    <w:rsid w:val="00DB0C67"/>
    <w:rsid w:val="00DD0A18"/>
    <w:rsid w:val="00DE4730"/>
    <w:rsid w:val="00DF338A"/>
    <w:rsid w:val="00E31711"/>
    <w:rsid w:val="00E36D0B"/>
    <w:rsid w:val="00E5425D"/>
    <w:rsid w:val="00E778AE"/>
    <w:rsid w:val="00E84387"/>
    <w:rsid w:val="00E850BA"/>
    <w:rsid w:val="00E87743"/>
    <w:rsid w:val="00EA067C"/>
    <w:rsid w:val="00EB2C43"/>
    <w:rsid w:val="00EB5086"/>
    <w:rsid w:val="00EB6FD1"/>
    <w:rsid w:val="00EC74DB"/>
    <w:rsid w:val="00ED2B00"/>
    <w:rsid w:val="00EE4C6B"/>
    <w:rsid w:val="00EE7955"/>
    <w:rsid w:val="00EF61DA"/>
    <w:rsid w:val="00F116F8"/>
    <w:rsid w:val="00F11F17"/>
    <w:rsid w:val="00F423C4"/>
    <w:rsid w:val="00F45DF2"/>
    <w:rsid w:val="00F56C3D"/>
    <w:rsid w:val="00F71CED"/>
    <w:rsid w:val="00F844A8"/>
    <w:rsid w:val="00F86BFE"/>
    <w:rsid w:val="00F93791"/>
    <w:rsid w:val="00F95B46"/>
    <w:rsid w:val="00FA1C49"/>
    <w:rsid w:val="00FA4EE2"/>
    <w:rsid w:val="00FB4A2B"/>
    <w:rsid w:val="00FB701D"/>
    <w:rsid w:val="00FB765E"/>
    <w:rsid w:val="00FC040E"/>
    <w:rsid w:val="00FC237F"/>
    <w:rsid w:val="00FE4CA9"/>
    <w:rsid w:val="00FF1E26"/>
    <w:rsid w:val="00FF5F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6A"/>
    <w:pPr>
      <w:spacing w:after="160" w:line="259" w:lineRule="auto"/>
    </w:pPr>
    <w:rPr>
      <w:rFonts w:cs="Calibri"/>
    </w:rPr>
  </w:style>
  <w:style w:type="paragraph" w:styleId="Heading1">
    <w:name w:val="heading 1"/>
    <w:basedOn w:val="Normal"/>
    <w:next w:val="Normal"/>
    <w:link w:val="Heading1Char"/>
    <w:uiPriority w:val="99"/>
    <w:qFormat/>
    <w:rsid w:val="00B64C30"/>
    <w:pPr>
      <w:keepNext/>
      <w:keepLines/>
      <w:spacing w:before="240" w:after="0"/>
      <w:outlineLvl w:val="0"/>
    </w:pPr>
    <w:rPr>
      <w:rFonts w:ascii="Calibri Light" w:eastAsia="Times New Roman" w:hAnsi="Calibri Light" w:cs="Calibri Light"/>
      <w:color w:val="2E74B5"/>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4C30"/>
    <w:rPr>
      <w:rFonts w:ascii="Calibri Light" w:hAnsi="Calibri Light" w:cs="Calibri Light"/>
      <w:color w:val="2E74B5"/>
      <w:sz w:val="32"/>
      <w:szCs w:val="32"/>
    </w:rPr>
  </w:style>
  <w:style w:type="table" w:styleId="TableGrid">
    <w:name w:val="Table Grid"/>
    <w:basedOn w:val="TableNormal"/>
    <w:uiPriority w:val="99"/>
    <w:rsid w:val="006324F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324F3"/>
    <w:pPr>
      <w:tabs>
        <w:tab w:val="center" w:pos="4986"/>
        <w:tab w:val="right" w:pos="9973"/>
      </w:tabs>
      <w:spacing w:after="0" w:line="240" w:lineRule="auto"/>
    </w:pPr>
  </w:style>
  <w:style w:type="character" w:customStyle="1" w:styleId="HeaderChar">
    <w:name w:val="Header Char"/>
    <w:basedOn w:val="DefaultParagraphFont"/>
    <w:link w:val="Header"/>
    <w:uiPriority w:val="99"/>
    <w:locked/>
    <w:rsid w:val="006324F3"/>
  </w:style>
  <w:style w:type="paragraph" w:styleId="Footer">
    <w:name w:val="footer"/>
    <w:basedOn w:val="Normal"/>
    <w:link w:val="FooterChar"/>
    <w:uiPriority w:val="99"/>
    <w:rsid w:val="006324F3"/>
    <w:pPr>
      <w:tabs>
        <w:tab w:val="center" w:pos="4986"/>
        <w:tab w:val="right" w:pos="9973"/>
      </w:tabs>
      <w:spacing w:after="0" w:line="240" w:lineRule="auto"/>
    </w:pPr>
  </w:style>
  <w:style w:type="character" w:customStyle="1" w:styleId="FooterChar">
    <w:name w:val="Footer Char"/>
    <w:basedOn w:val="DefaultParagraphFont"/>
    <w:link w:val="Footer"/>
    <w:uiPriority w:val="99"/>
    <w:locked/>
    <w:rsid w:val="006324F3"/>
  </w:style>
  <w:style w:type="paragraph" w:styleId="BalloonText">
    <w:name w:val="Balloon Text"/>
    <w:basedOn w:val="Normal"/>
    <w:link w:val="BalloonTextChar"/>
    <w:uiPriority w:val="99"/>
    <w:semiHidden/>
    <w:rsid w:val="00012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12007"/>
    <w:rPr>
      <w:rFonts w:ascii="Segoe UI" w:hAnsi="Segoe UI" w:cs="Segoe UI"/>
      <w:sz w:val="18"/>
      <w:szCs w:val="18"/>
    </w:rPr>
  </w:style>
  <w:style w:type="paragraph" w:styleId="ListParagraph">
    <w:name w:val="List Paragraph"/>
    <w:basedOn w:val="Normal"/>
    <w:uiPriority w:val="99"/>
    <w:qFormat/>
    <w:rsid w:val="007A2947"/>
    <w:pPr>
      <w:ind w:left="720"/>
    </w:pPr>
  </w:style>
  <w:style w:type="paragraph" w:styleId="NormalWeb">
    <w:name w:val="Normal (Web)"/>
    <w:basedOn w:val="Normal"/>
    <w:uiPriority w:val="99"/>
    <w:rsid w:val="00632B6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yiv5887390880xmsonormal">
    <w:name w:val="yiv5887390880x_msonormal"/>
    <w:basedOn w:val="Normal"/>
    <w:uiPriority w:val="99"/>
    <w:rsid w:val="00632B65"/>
    <w:pPr>
      <w:spacing w:before="100" w:beforeAutospacing="1" w:after="100" w:afterAutospacing="1" w:line="240" w:lineRule="auto"/>
    </w:pPr>
    <w:rPr>
      <w:rFonts w:cs="Times New Roman"/>
      <w:sz w:val="24"/>
      <w:szCs w:val="24"/>
      <w:lang w:val="ru-RU" w:eastAsia="ru-RU"/>
    </w:rPr>
  </w:style>
  <w:style w:type="character" w:styleId="Hyperlink">
    <w:name w:val="Hyperlink"/>
    <w:basedOn w:val="DefaultParagraphFont"/>
    <w:uiPriority w:val="99"/>
    <w:rsid w:val="009021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9artur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338</Words>
  <Characters>1933</Characters>
  <Application>Microsoft Office Outlook</Application>
  <DocSecurity>0</DocSecurity>
  <Lines>0</Lines>
  <Paragraphs>0</Paragraphs>
  <ScaleCrop>false</ScaleCrop>
  <Company>LCCI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«Заходи зі сприяння торгівлі»</dc:title>
  <dc:subject/>
  <dc:creator>Olena Rubanik</dc:creator>
  <cp:keywords/>
  <dc:description/>
  <cp:lastModifiedBy>PR3</cp:lastModifiedBy>
  <cp:revision>2</cp:revision>
  <cp:lastPrinted>2018-10-02T13:47:00Z</cp:lastPrinted>
  <dcterms:created xsi:type="dcterms:W3CDTF">2018-10-03T08:26:00Z</dcterms:created>
  <dcterms:modified xsi:type="dcterms:W3CDTF">2018-10-03T08:26:00Z</dcterms:modified>
</cp:coreProperties>
</file>